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media/image1.jpeg" ContentType="image/jpeg"/>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spacing w:before="40" w:after="0"/>
        <w:jc w:val="left"/>
        <w:rPr>
          <w:rStyle w:val="Strong"/>
          <w:b w:val="false"/>
          <w:b w:val="false"/>
          <w:bCs w:val="false"/>
          <w:sz w:val="32"/>
        </w:rPr>
      </w:pPr>
      <w:r>
        <w:rPr>
          <w:rStyle w:val="Strong"/>
          <w:sz w:val="32"/>
        </w:rPr>
        <w:t>Att tänka på innan du påbörjar en renovering</w:t>
      </w:r>
    </w:p>
    <w:p>
      <w:pPr>
        <w:pStyle w:val="Normal"/>
        <w:jc w:val="left"/>
        <w:rPr>
          <w:rStyle w:val="Strong"/>
        </w:rPr>
      </w:pPr>
      <w:r>
        <w:rPr/>
      </w:r>
    </w:p>
    <w:p>
      <w:pPr>
        <w:pStyle w:val="Normal"/>
        <w:rPr>
          <w:rStyle w:val="Strong"/>
        </w:rPr>
      </w:pPr>
      <w:r>
        <w:rPr>
          <w:rStyle w:val="Strong"/>
        </w:rPr>
        <w:t>Att tänka på innan start:</w:t>
      </w:r>
    </w:p>
    <w:p>
      <w:pPr>
        <w:pStyle w:val="Normal"/>
        <w:rPr>
          <w:rStyle w:val="Strong"/>
          <w:b w:val="false"/>
          <w:b w:val="false"/>
        </w:rPr>
      </w:pPr>
      <w:r>
        <w:rPr>
          <w:rStyle w:val="Strong"/>
          <w:b w:val="false"/>
        </w:rPr>
        <w:t xml:space="preserve">Detta dokument har upprättats för att hjälpa dig som boende för att få fullvärdesförsäkring. För att få en fördjupad kunskap kring ombyggnation av lägenhet bör nedanstående dokumentation studeras. </w:t>
      </w:r>
    </w:p>
    <w:p>
      <w:pPr>
        <w:pStyle w:val="ListParagraph"/>
        <w:numPr>
          <w:ilvl w:val="0"/>
          <w:numId w:val="4"/>
        </w:numPr>
        <w:rPr>
          <w:rStyle w:val="Strong"/>
          <w:b w:val="false"/>
          <w:b w:val="false"/>
        </w:rPr>
      </w:pPr>
      <w:r>
        <w:rPr>
          <w:rStyle w:val="Strong"/>
          <w:b w:val="false"/>
        </w:rPr>
        <w:t>Föreningens stadgar</w:t>
      </w:r>
    </w:p>
    <w:p>
      <w:pPr>
        <w:pStyle w:val="ListParagraph"/>
        <w:numPr>
          <w:ilvl w:val="0"/>
          <w:numId w:val="4"/>
        </w:numPr>
        <w:rPr>
          <w:b w:val="false"/>
          <w:b w:val="false"/>
        </w:rPr>
      </w:pPr>
      <w:r>
        <w:rPr>
          <w:rStyle w:val="Strong"/>
          <w:b w:val="false"/>
        </w:rPr>
        <w:t xml:space="preserve">Boverkets byggregler - </w:t>
      </w:r>
      <w:hyperlink r:id="rId2">
        <w:r>
          <w:rPr>
            <w:rStyle w:val="InternetLink"/>
          </w:rPr>
          <w:t>https://www.omboende.se</w:t>
        </w:r>
      </w:hyperlink>
      <w:r>
        <w:rPr>
          <w:rStyle w:val="Strong"/>
          <w:b w:val="false"/>
        </w:rPr>
        <w:t xml:space="preserve">, </w:t>
      </w:r>
      <w:hyperlink r:id="rId3">
        <w:r>
          <w:rPr>
            <w:rStyle w:val="InternetLink"/>
          </w:rPr>
          <w:t>https://www.boverket.se/sv/byggande/</w:t>
        </w:r>
      </w:hyperlink>
      <w:r>
        <w:rPr>
          <w:rStyle w:val="Strong"/>
          <w:b w:val="false"/>
        </w:rPr>
        <w:t xml:space="preserve"> </w:t>
      </w:r>
    </w:p>
    <w:p>
      <w:pPr>
        <w:pStyle w:val="ListParagraph"/>
        <w:numPr>
          <w:ilvl w:val="0"/>
          <w:numId w:val="4"/>
        </w:numPr>
        <w:rPr>
          <w:b w:val="false"/>
          <w:b w:val="false"/>
        </w:rPr>
      </w:pPr>
      <w:r>
        <w:rPr>
          <w:rStyle w:val="Strong"/>
          <w:b w:val="false"/>
        </w:rPr>
        <w:t xml:space="preserve">Säker Vatten - </w:t>
      </w:r>
      <w:hyperlink r:id="rId4">
        <w:r>
          <w:rPr>
            <w:rStyle w:val="InternetLink"/>
          </w:rPr>
          <w:t>http://www.sakervatten.se/</w:t>
        </w:r>
      </w:hyperlink>
    </w:p>
    <w:p>
      <w:pPr>
        <w:pStyle w:val="ListParagraph"/>
        <w:numPr>
          <w:ilvl w:val="0"/>
          <w:numId w:val="4"/>
        </w:numPr>
        <w:rPr>
          <w:b w:val="false"/>
          <w:b w:val="false"/>
        </w:rPr>
      </w:pPr>
      <w:r>
        <w:rPr>
          <w:rStyle w:val="Strong"/>
          <w:b w:val="false"/>
        </w:rPr>
        <w:t xml:space="preserve">Bygg Keramik Rådet - </w:t>
      </w:r>
      <w:hyperlink r:id="rId5">
        <w:r>
          <w:rPr>
            <w:rStyle w:val="InternetLink"/>
          </w:rPr>
          <w:t>https://www.bkr.se/</w:t>
        </w:r>
      </w:hyperlink>
    </w:p>
    <w:p>
      <w:pPr>
        <w:pStyle w:val="ListParagraph"/>
        <w:numPr>
          <w:ilvl w:val="0"/>
          <w:numId w:val="4"/>
        </w:numPr>
        <w:rPr>
          <w:b w:val="false"/>
          <w:b w:val="false"/>
        </w:rPr>
      </w:pPr>
      <w:r>
        <w:rPr>
          <w:rStyle w:val="Strong"/>
          <w:b w:val="false"/>
        </w:rPr>
        <w:t xml:space="preserve">Elektriska Installatörsorganisationen – </w:t>
      </w:r>
      <w:hyperlink r:id="rId6">
        <w:r>
          <w:rPr>
            <w:rStyle w:val="InternetLink"/>
          </w:rPr>
          <w:t>www.eio.se</w:t>
        </w:r>
      </w:hyperlink>
    </w:p>
    <w:p>
      <w:pPr>
        <w:pStyle w:val="Normal"/>
        <w:rPr>
          <w:rStyle w:val="Strong"/>
        </w:rPr>
      </w:pPr>
      <w:r>
        <w:rPr>
          <w:rStyle w:val="Strong"/>
        </w:rPr>
        <w:t>Följande kan utföras utan godkännande från styrelsen</w:t>
      </w:r>
    </w:p>
    <w:p>
      <w:pPr>
        <w:pStyle w:val="Normal"/>
        <w:rPr/>
      </w:pPr>
      <w:r>
        <w:rPr/>
        <w:t xml:space="preserve">Som medlem får du </w:t>
      </w:r>
      <w:r>
        <w:rPr>
          <w:b/>
          <w:u w:val="single"/>
        </w:rPr>
        <w:t>utan styrelsens tillåtelse</w:t>
      </w:r>
      <w:r>
        <w:rPr/>
        <w:t xml:space="preserve"> renovera de delar som ligger inom bostadsrättsinnehavarens underhållsskyldighet som:</w:t>
      </w:r>
    </w:p>
    <w:p>
      <w:pPr>
        <w:pStyle w:val="ListParagraph"/>
        <w:numPr>
          <w:ilvl w:val="0"/>
          <w:numId w:val="2"/>
        </w:numPr>
        <w:rPr/>
      </w:pPr>
      <w:r>
        <w:rPr/>
        <w:t>Ytskikt (tapetsering, målning, ytskikt golv m.m.).</w:t>
      </w:r>
    </w:p>
    <w:p>
      <w:pPr>
        <w:pStyle w:val="ListParagraph"/>
        <w:numPr>
          <w:ilvl w:val="0"/>
          <w:numId w:val="2"/>
        </w:numPr>
        <w:rPr/>
      </w:pPr>
      <w:r>
        <w:rPr/>
        <w:t>Köksinventarier (byte av köksskåp, kyl och frys, kolfilterfläkt).</w:t>
      </w:r>
    </w:p>
    <w:p>
      <w:pPr>
        <w:pStyle w:val="ListParagraph"/>
        <w:numPr>
          <w:ilvl w:val="0"/>
          <w:numId w:val="2"/>
        </w:numPr>
        <w:rPr/>
      </w:pPr>
      <w:r>
        <w:rPr/>
        <w:t>Den egna lägenhetens elsystem (dvs. alla elinstallationer från lägenhetens el-central ut i lägenheten). Ingrepp på elsystemet skall alltid utföras av behörig elektriker.</w:t>
      </w:r>
    </w:p>
    <w:p>
      <w:pPr>
        <w:pStyle w:val="ListParagraph"/>
        <w:numPr>
          <w:ilvl w:val="0"/>
          <w:numId w:val="2"/>
        </w:numPr>
        <w:rPr/>
      </w:pPr>
      <w:r>
        <w:rPr/>
        <w:t>VVS – Lägenhetsinnehavaren får byta badrumsporslin, kranar och installera tvättmaskin i våtutrymme. (Observera att behörigheten säkervatten krävs för vatteninstallationer)</w:t>
      </w:r>
    </w:p>
    <w:p>
      <w:pPr>
        <w:pStyle w:val="Normal"/>
        <w:rPr>
          <w:rStyle w:val="Strong"/>
        </w:rPr>
      </w:pPr>
      <w:r>
        <w:rPr>
          <w:rStyle w:val="Strong"/>
        </w:rPr>
        <w:t>Följande arbeten kräver godkännande från styrelsen</w:t>
      </w:r>
    </w:p>
    <w:p>
      <w:pPr>
        <w:pStyle w:val="Normal"/>
        <w:rPr/>
      </w:pPr>
      <w:r>
        <w:rPr/>
        <w:t xml:space="preserve">Bostadsrättsinnehavaren </w:t>
      </w:r>
      <w:r>
        <w:rPr>
          <w:b/>
          <w:u w:val="single"/>
        </w:rPr>
        <w:t>måste invänta styrelsens tillstånd</w:t>
      </w:r>
      <w:r>
        <w:rPr/>
        <w:t xml:space="preserve"> för att i lägenheten utföra åtgärd som innefattar väsentliga förändringar så som:</w:t>
      </w:r>
    </w:p>
    <w:p>
      <w:pPr>
        <w:pStyle w:val="ListParagraph"/>
        <w:numPr>
          <w:ilvl w:val="0"/>
          <w:numId w:val="2"/>
        </w:numPr>
        <w:rPr/>
      </w:pPr>
      <w:r>
        <w:rPr/>
        <w:t>Förändring av lägenhetens planlösning.</w:t>
      </w:r>
    </w:p>
    <w:p>
      <w:pPr>
        <w:pStyle w:val="ListParagraph"/>
        <w:numPr>
          <w:ilvl w:val="0"/>
          <w:numId w:val="2"/>
        </w:numPr>
        <w:rPr/>
      </w:pPr>
      <w:r>
        <w:rPr/>
        <w:t>Ingrepp och/eller ändring av befintliga ledningar för avlopp och vatten.</w:t>
      </w:r>
    </w:p>
    <w:p>
      <w:pPr>
        <w:pStyle w:val="ListParagraph"/>
        <w:numPr>
          <w:ilvl w:val="0"/>
          <w:numId w:val="2"/>
        </w:numPr>
        <w:rPr/>
      </w:pPr>
      <w:r>
        <w:rPr/>
        <w:t>Ingrepp eller ändring av ventilationskanaler, ventilationsdon (t.ex. byte av köksdon).</w:t>
      </w:r>
    </w:p>
    <w:p>
      <w:pPr>
        <w:pStyle w:val="ListParagraph"/>
        <w:numPr>
          <w:ilvl w:val="0"/>
          <w:numId w:val="2"/>
        </w:numPr>
        <w:rPr/>
      </w:pPr>
      <w:r>
        <w:rPr/>
        <w:t>Annan väsentlig förändring av lägenheten.</w:t>
      </w:r>
    </w:p>
    <w:p>
      <w:pPr>
        <w:pStyle w:val="ListParagraph"/>
        <w:numPr>
          <w:ilvl w:val="0"/>
          <w:numId w:val="2"/>
        </w:numPr>
        <w:rPr/>
      </w:pPr>
      <w:r>
        <w:rPr/>
        <w:t>Bryta tätskikt i badrum.</w:t>
      </w:r>
    </w:p>
    <w:p>
      <w:pPr>
        <w:pStyle w:val="Normal"/>
        <w:spacing w:lineRule="auto" w:line="240" w:before="0" w:after="0"/>
        <w:rPr>
          <w:rStyle w:val="Strong"/>
        </w:rPr>
      </w:pPr>
      <w:r>
        <w:rPr>
          <w:rStyle w:val="Strong"/>
        </w:rPr>
        <w:t>Generella instruktioner</w:t>
      </w:r>
    </w:p>
    <w:p>
      <w:pPr>
        <w:pStyle w:val="ListParagraph"/>
        <w:numPr>
          <w:ilvl w:val="0"/>
          <w:numId w:val="2"/>
        </w:numPr>
        <w:rPr/>
      </w:pPr>
      <w:r>
        <w:rPr/>
        <w:t xml:space="preserve">Vid ingrepp på bärande vägg krävs utlåtande från konstruktör samt bygglov </w:t>
      </w:r>
    </w:p>
    <w:p>
      <w:pPr>
        <w:pStyle w:val="ListParagraph"/>
        <w:numPr>
          <w:ilvl w:val="0"/>
          <w:numId w:val="2"/>
        </w:numPr>
        <w:rPr>
          <w:rStyle w:val="Strong"/>
          <w:b w:val="false"/>
          <w:b w:val="false"/>
          <w:bCs w:val="false"/>
        </w:rPr>
      </w:pPr>
      <w:r>
        <w:rPr/>
        <w:t>Det är den som gör ändringarna som är byggherre och har byggherreansvar. Även om en enskild medlem har fått styrelsens godkännande för ändringsarbeten, frikänner inte detta medlemmen från byggherreansvaret.</w:t>
      </w:r>
    </w:p>
    <w:p>
      <w:pPr>
        <w:pStyle w:val="Normal"/>
        <w:spacing w:lineRule="auto" w:line="259" w:before="0" w:after="160"/>
        <w:jc w:val="left"/>
        <w:rPr>
          <w:rStyle w:val="Strong"/>
          <w:rFonts w:cs="Arial"/>
          <w:color w:val="000000"/>
          <w:szCs w:val="24"/>
        </w:rPr>
      </w:pPr>
      <w:r>
        <w:rPr>
          <w:rFonts w:cs="Arial"/>
          <w:color w:val="000000"/>
          <w:szCs w:val="24"/>
        </w:rPr>
      </w:r>
      <w:r>
        <w:br w:type="page"/>
      </w:r>
    </w:p>
    <w:p>
      <w:pPr>
        <w:pStyle w:val="Default"/>
        <w:jc w:val="both"/>
        <w:rPr>
          <w:rStyle w:val="Strong"/>
        </w:rPr>
      </w:pPr>
      <w:r>
        <w:rPr>
          <w:rStyle w:val="Strong"/>
        </w:rPr>
        <w:t>Renovering av kök</w:t>
      </w:r>
    </w:p>
    <w:p>
      <w:pPr>
        <w:pStyle w:val="Normal"/>
        <w:rPr>
          <w:rStyle w:val="Strong"/>
          <w:b w:val="false"/>
          <w:b w:val="false"/>
        </w:rPr>
      </w:pPr>
      <w:r>
        <w:rPr>
          <w:rStyle w:val="Strong"/>
          <w:b w:val="false"/>
        </w:rPr>
        <w:t>Vid ändringar i kök är det viktigt att följande punkter iakttas:</w:t>
      </w:r>
    </w:p>
    <w:p>
      <w:pPr>
        <w:pStyle w:val="ListParagraph"/>
        <w:numPr>
          <w:ilvl w:val="0"/>
          <w:numId w:val="2"/>
        </w:numPr>
        <w:rPr/>
      </w:pPr>
      <w:r>
        <w:rPr/>
        <w:t xml:space="preserve">Spiskåpa måste installeras för att passa fastighetens ventilationssystem. </w:t>
      </w:r>
    </w:p>
    <w:p>
      <w:pPr>
        <w:pStyle w:val="ListParagraph"/>
        <w:numPr>
          <w:ilvl w:val="1"/>
          <w:numId w:val="2"/>
        </w:numPr>
        <w:rPr/>
      </w:pPr>
      <w:r>
        <w:rPr/>
        <w:t xml:space="preserve">Mekanisk frånluft, endast tillåtet med kolfilter som ej kopplas till husets ventilation eller spiskåpa utan motor. </w:t>
      </w:r>
    </w:p>
    <w:p>
      <w:pPr>
        <w:pStyle w:val="ListParagraph"/>
        <w:numPr>
          <w:ilvl w:val="0"/>
          <w:numId w:val="2"/>
        </w:numPr>
        <w:rPr/>
      </w:pPr>
      <w:r>
        <w:rPr/>
        <w:t>Ventilationsdon får ej täckas över eller byggas för.</w:t>
      </w:r>
      <w:bookmarkStart w:id="0" w:name="_GoBack"/>
      <w:bookmarkEnd w:id="0"/>
    </w:p>
    <w:p>
      <w:pPr>
        <w:pStyle w:val="Default"/>
        <w:jc w:val="both"/>
        <w:rPr>
          <w:rStyle w:val="Strong"/>
        </w:rPr>
      </w:pPr>
      <w:r>
        <w:rPr>
          <w:rStyle w:val="Strong"/>
        </w:rPr>
        <w:t>Ändring av planlösning</w:t>
      </w:r>
    </w:p>
    <w:p>
      <w:pPr>
        <w:pStyle w:val="Normal"/>
        <w:rPr/>
      </w:pPr>
      <w:r>
        <w:rPr/>
        <w:t>Vid önskan som ändrar planlösningen efterfrågar föreningen följande underlag:</w:t>
      </w:r>
    </w:p>
    <w:p>
      <w:pPr>
        <w:pStyle w:val="ListParagraph"/>
        <w:numPr>
          <w:ilvl w:val="0"/>
          <w:numId w:val="3"/>
        </w:numPr>
        <w:rPr/>
      </w:pPr>
      <w:r>
        <w:rPr/>
        <w:t xml:space="preserve">Ett godkännande på framtagen teknisk lösning gällande ventilationen från en ventilationskonsult med behörighet för OVK. </w:t>
      </w:r>
    </w:p>
    <w:p>
      <w:pPr>
        <w:pStyle w:val="ListParagraph"/>
        <w:numPr>
          <w:ilvl w:val="0"/>
          <w:numId w:val="2"/>
        </w:numPr>
        <w:rPr>
          <w:rStyle w:val="Strong"/>
          <w:b w:val="false"/>
          <w:b w:val="false"/>
          <w:bCs w:val="false"/>
        </w:rPr>
      </w:pPr>
      <w:r>
        <w:rPr/>
        <w:t>Kontroll och utlåtande från en akustik- och ljudkonsult av ljudnivån genom golvbjälklag ner till underliggande för att konstatera om ljudnivån genom golvbjälklag är acceptabel för ett underliggande sovrum.</w:t>
      </w:r>
      <w:r>
        <w:rPr>
          <w:rStyle w:val="Strong"/>
        </w:rPr>
        <w:t xml:space="preserve"> </w:t>
      </w:r>
    </w:p>
    <w:p>
      <w:pPr>
        <w:pStyle w:val="Normal"/>
        <w:rPr>
          <w:rStyle w:val="Strong"/>
          <w:b w:val="false"/>
          <w:b w:val="false"/>
          <w:bCs w:val="false"/>
        </w:rPr>
      </w:pPr>
      <w:r>
        <w:rPr>
          <w:rStyle w:val="Strong"/>
        </w:rPr>
        <w:t xml:space="preserve">Badrum och toaletter </w:t>
      </w:r>
    </w:p>
    <w:p>
      <w:pPr>
        <w:pStyle w:val="Normal"/>
        <w:widowControl w:val="false"/>
        <w:tabs>
          <w:tab w:val="clear" w:pos="1304"/>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spacing w:before="0" w:after="0"/>
        <w:rPr>
          <w:rStyle w:val="Strong"/>
          <w:b w:val="false"/>
          <w:b w:val="false"/>
        </w:rPr>
      </w:pPr>
      <w:r>
        <w:rPr>
          <w:rStyle w:val="Strong"/>
          <w:b w:val="false"/>
        </w:rPr>
        <w:t>Följande instruktioner gäller vid ändringar i badrum och toalett:</w:t>
      </w:r>
    </w:p>
    <w:p>
      <w:pPr>
        <w:pStyle w:val="ListParagraph"/>
        <w:numPr>
          <w:ilvl w:val="0"/>
          <w:numId w:val="2"/>
        </w:numPr>
        <w:rPr/>
      </w:pPr>
      <w:r>
        <w:rPr/>
        <w:t xml:space="preserve">Endast elvärmeslingor i golv får monteras, man får ej koppla in sig på fastighetens värme eller VVC system. </w:t>
      </w:r>
    </w:p>
    <w:p>
      <w:pPr>
        <w:pStyle w:val="ListParagraph"/>
        <w:numPr>
          <w:ilvl w:val="0"/>
          <w:numId w:val="2"/>
        </w:numPr>
        <w:rPr/>
      </w:pPr>
      <w:r>
        <w:rPr/>
        <w:t>Paxfläkt får ej monteras i badrummet.</w:t>
      </w:r>
    </w:p>
    <w:p>
      <w:pPr>
        <w:pStyle w:val="ListParagraph"/>
        <w:numPr>
          <w:ilvl w:val="0"/>
          <w:numId w:val="2"/>
        </w:numPr>
        <w:rPr/>
      </w:pPr>
      <w:r>
        <w:rPr/>
        <w:t>Handdukstork får ej kopplas till VVC. Befintlig handdukstork får inte stängas av eller tas bort.</w:t>
      </w:r>
    </w:p>
    <w:p>
      <w:pPr>
        <w:pStyle w:val="ListParagraph"/>
        <w:numPr>
          <w:ilvl w:val="0"/>
          <w:numId w:val="2"/>
        </w:numPr>
        <w:rPr/>
      </w:pPr>
      <w:r>
        <w:rPr/>
        <w:t xml:space="preserve">Nya vatteninstallationer skall vara försedda med synliga/åtkomliga avstängningsventiler. </w:t>
      </w:r>
    </w:p>
    <w:p>
      <w:pPr>
        <w:pStyle w:val="ListParagraph"/>
        <w:numPr>
          <w:ilvl w:val="0"/>
          <w:numId w:val="2"/>
        </w:numPr>
        <w:rPr/>
      </w:pPr>
      <w:r>
        <w:rPr/>
        <w:t xml:space="preserve">Ny golvbrunn skall installeras vid brutet tätskikt. </w:t>
      </w:r>
    </w:p>
    <w:p>
      <w:pPr>
        <w:pStyle w:val="ListParagraph"/>
        <w:numPr>
          <w:ilvl w:val="0"/>
          <w:numId w:val="2"/>
        </w:numPr>
        <w:rPr/>
      </w:pPr>
      <w:r>
        <w:rPr/>
        <w:t xml:space="preserve">För väggar och golv i våtrum gäller att de utföres enligt nu gällande regelverk. </w:t>
      </w:r>
    </w:p>
    <w:p>
      <w:pPr>
        <w:pStyle w:val="ListParagraph"/>
        <w:numPr>
          <w:ilvl w:val="0"/>
          <w:numId w:val="2"/>
        </w:numPr>
        <w:rPr/>
      </w:pPr>
      <w:r>
        <w:rPr/>
        <w:t xml:space="preserve">Säkerställ att fall mot golvbrunn följer gällande regelverk. </w:t>
      </w:r>
    </w:p>
    <w:p>
      <w:pPr>
        <w:pStyle w:val="Normal"/>
        <w:rPr>
          <w:rFonts w:ascii="Calibri" w:hAnsi="Calibri" w:eastAsia="Times New Roman" w:cs="Helvetica"/>
        </w:rPr>
      </w:pPr>
      <w:r>
        <w:rPr/>
        <w:t xml:space="preserve">Schakt/inbyggda rör skall förses med slitsbotten inkl. tätskikt och skvallerrör, detta gäller även vägghängda toaletter. Toalett med tillhörande rör i plåtkista får inte flyttas. Däremot får plåtkistan kaklas in, men en inspektionslucka måste då finnas på minst 20x20 cm </w:t>
      </w:r>
      <w:r>
        <w:rPr>
          <w:rFonts w:eastAsia="Times New Roman" w:cs="Helvetica"/>
        </w:rPr>
        <w:t>samt att det bottengjutes inne i stamslitsen och görs ett s.k. skvallerrör därifrån och ut genom slutsvängen så att eventuella läckor upptäcks tidigt. Allt detta bör entreprenör dock känna till.</w:t>
      </w:r>
    </w:p>
    <w:p>
      <w:pPr>
        <w:pStyle w:val="ListParagraph"/>
        <w:numPr>
          <w:ilvl w:val="0"/>
          <w:numId w:val="2"/>
        </w:numPr>
        <w:rPr/>
      </w:pPr>
      <w:r>
        <w:rPr/>
      </w:r>
    </w:p>
    <w:p>
      <w:pPr>
        <w:pStyle w:val="Normal"/>
        <w:spacing w:before="0" w:after="0"/>
        <w:rPr>
          <w:rStyle w:val="Strong"/>
        </w:rPr>
      </w:pPr>
      <w:r>
        <w:rPr>
          <w:rStyle w:val="Strong"/>
        </w:rPr>
        <w:t>Övrig Info</w:t>
      </w:r>
    </w:p>
    <w:p>
      <w:pPr>
        <w:pStyle w:val="Normal"/>
        <w:rPr/>
      </w:pPr>
      <w:r>
        <w:rPr/>
        <w:t>Vid avstängning av vatten ska avisering göras i god tid innan och vid tidpunkter som minimerar störningar i fastigheten. Vattnet ska vara avstängt så kort tid som möjligt. Aviseringen ska innehålla kontaktuppgifter, datum samt klockslag då vattnet ska vara avstängt. Fastighetsskötaren kan informera entreprenören om var avstängningsventilerna finns placerade.</w:t>
      </w:r>
    </w:p>
    <w:p>
      <w:pPr>
        <w:pStyle w:val="Normal"/>
        <w:rPr/>
      </w:pPr>
      <w:r>
        <w:rPr/>
        <w:t xml:space="preserve">Boende ska informeras om arbeten och tidplan. Ta hänsyn till omkringboende då ljud fortplantar sig i byggnadsstommen. Föreningens regler skall följas avseende störande arbete. Störande arbeten får bara utföras under </w:t>
      </w:r>
      <w:r>
        <w:rPr>
          <w:highlight w:val="yellow"/>
        </w:rPr>
        <w:t>de tider som föreningen beslutat</w:t>
      </w:r>
      <w:r>
        <w:rPr/>
        <w:t xml:space="preserve"> </w:t>
      </w:r>
      <w:r>
        <w:rPr>
          <w:highlight w:val="yellow"/>
        </w:rPr>
        <w:t>och som du hittar på föreningens hemsida</w:t>
      </w:r>
      <w:r>
        <w:rPr/>
        <w:t xml:space="preserve">, och ska alltid aviseras i god tid innan arbetet påbörjas. </w:t>
      </w:r>
    </w:p>
    <w:p>
      <w:pPr>
        <w:pStyle w:val="Normal"/>
        <w:rPr/>
      </w:pPr>
      <w:r>
        <w:rPr/>
        <w:t>Trapphus ska dagligen städas vid transport av material. Eventuella skador i trapphus ska ersättas av bostadsrättsinnehavaren.  Byggavfall får inte kastas i föreningens soprum eller sopnedkast, eller spolas ner i fastighetens avloppstam.</w:t>
      </w:r>
    </w:p>
    <w:p>
      <w:pPr>
        <w:pStyle w:val="Normal"/>
        <w:rPr/>
      </w:pPr>
      <w:r>
        <w:rPr/>
        <w:t xml:space="preserve">Byggmaterial och byggavfall får inte belamra föreningens gemensamma utrymmen, som t.ex. trapphus, våningsplan, källargångar, vind och gård. Det är du som bostadsrättsinnehavare som ansvarar för att ditt byggavfall forslas bort. </w:t>
      </w:r>
    </w:p>
    <w:p>
      <w:pPr>
        <w:pStyle w:val="Normal"/>
        <w:rPr>
          <w:b/>
          <w:b/>
        </w:rPr>
      </w:pPr>
      <w:r>
        <w:rPr/>
        <w:t xml:space="preserve">Innan ev. bilning av golvbjälklag så skall grannen nedan blir väl informerad och ni tillsammans se över och fotografera innertaket före och efter bilningen för att ev. upptäcka uppkomna sprickor osv. </w:t>
      </w:r>
    </w:p>
    <w:p>
      <w:pPr>
        <w:pStyle w:val="Normal"/>
        <w:spacing w:lineRule="auto" w:line="259" w:before="0" w:after="160"/>
        <w:rPr>
          <w:rStyle w:val="Strong"/>
        </w:rPr>
      </w:pPr>
      <w:r>
        <w:rPr/>
      </w:r>
    </w:p>
    <w:p>
      <w:pPr>
        <w:pStyle w:val="Heading2"/>
        <w:rPr>
          <w:rStyle w:val="Strong"/>
        </w:rPr>
      </w:pPr>
      <w:r>
        <w:rPr>
          <w:rStyle w:val="Strong"/>
        </w:rPr>
        <w:t xml:space="preserve">Dokumentation som krävs för fullvärdesförsäkring </w:t>
      </w:r>
    </w:p>
    <w:p>
      <w:pPr>
        <w:pStyle w:val="Normal"/>
        <w:rPr>
          <w:rStyle w:val="Strong"/>
          <w:b w:val="false"/>
          <w:b w:val="false"/>
        </w:rPr>
      </w:pPr>
      <w:r>
        <w:rPr>
          <w:rStyle w:val="Strong"/>
        </w:rPr>
        <w:t>Innan byggstart måste du som medlem försäkra dig om att följande dokumentation finns tillgänglig:</w:t>
      </w:r>
    </w:p>
    <w:p>
      <w:pPr>
        <w:pStyle w:val="ListParagraph"/>
        <w:numPr>
          <w:ilvl w:val="0"/>
          <w:numId w:val="1"/>
        </w:numPr>
        <w:rPr/>
      </w:pPr>
      <w:r>
        <w:rPr/>
        <w:t>F-skattsedel för anlitad hantverkare.</w:t>
      </w:r>
    </w:p>
    <w:p>
      <w:pPr>
        <w:pStyle w:val="ListParagraph"/>
        <w:numPr>
          <w:ilvl w:val="0"/>
          <w:numId w:val="1"/>
        </w:numPr>
        <w:rPr/>
      </w:pPr>
      <w:r>
        <w:rPr/>
        <w:t>Behörighetsbevis från anlitad hantverkare gällande Säker vatten installation.</w:t>
      </w:r>
    </w:p>
    <w:p>
      <w:pPr>
        <w:pStyle w:val="ListParagraph"/>
        <w:numPr>
          <w:ilvl w:val="0"/>
          <w:numId w:val="1"/>
        </w:numPr>
        <w:rPr/>
      </w:pPr>
      <w:r>
        <w:rPr/>
        <w:t>Behörighetsbevis från anlitad hantverkare gällande El-installationer.</w:t>
      </w:r>
    </w:p>
    <w:p>
      <w:pPr>
        <w:pStyle w:val="ListParagraph"/>
        <w:numPr>
          <w:ilvl w:val="0"/>
          <w:numId w:val="1"/>
        </w:numPr>
        <w:rPr/>
      </w:pPr>
      <w:r>
        <w:rPr/>
        <w:t>Giltigt försäkringsbrev från anlitad hantverkare.</w:t>
      </w:r>
    </w:p>
    <w:p>
      <w:pPr>
        <w:pStyle w:val="ListParagraph"/>
        <w:numPr>
          <w:ilvl w:val="0"/>
          <w:numId w:val="1"/>
        </w:numPr>
        <w:rPr/>
      </w:pPr>
      <w:r>
        <w:rPr/>
        <w:t>Behörighetsbevis för utförande av arbeten enligt BKR (Byggkeramikrådets regler).</w:t>
      </w:r>
    </w:p>
    <w:p>
      <w:pPr>
        <w:pStyle w:val="ListParagraph"/>
        <w:numPr>
          <w:ilvl w:val="0"/>
          <w:numId w:val="1"/>
        </w:numPr>
        <w:rPr/>
      </w:pPr>
      <w:r>
        <w:rPr/>
        <w:t>Tekniska beskrivningar och skisser på de olika delarna i ombyggnationen.</w:t>
      </w:r>
    </w:p>
    <w:p>
      <w:pPr>
        <w:pStyle w:val="ListParagraph"/>
        <w:numPr>
          <w:ilvl w:val="0"/>
          <w:numId w:val="1"/>
        </w:numPr>
        <w:rPr/>
      </w:pPr>
      <w:r>
        <w:rPr/>
        <w:t>Godkännande av teknisk lösning från OVK-behörig ventilationskonsult vid ändrade planlösningar.</w:t>
      </w:r>
    </w:p>
    <w:p>
      <w:pPr>
        <w:pStyle w:val="ListParagraph"/>
        <w:numPr>
          <w:ilvl w:val="0"/>
          <w:numId w:val="1"/>
        </w:numPr>
        <w:rPr/>
      </w:pPr>
      <w:r>
        <w:rPr/>
        <w:t xml:space="preserve">Kopia på beslut samt alla underlag från Stadsbyggnadskontoret vid ansökan om Bygganmälan eller Bygglov. </w:t>
      </w:r>
    </w:p>
    <w:p>
      <w:pPr>
        <w:pStyle w:val="ListParagraph"/>
        <w:numPr>
          <w:ilvl w:val="0"/>
          <w:numId w:val="1"/>
        </w:numPr>
        <w:rPr/>
      </w:pPr>
      <w:r>
        <w:rPr/>
        <w:t>Blanketten ”Ansökan om tillstånd till ändring av lägenhet” ska fyllas i och lämnas in till, samt godkännas av, föreningens styrelse.</w:t>
      </w:r>
    </w:p>
    <w:p>
      <w:pPr>
        <w:pStyle w:val="Normal"/>
        <w:rPr>
          <w:rStyle w:val="Strong"/>
          <w:b w:val="false"/>
          <w:b w:val="false"/>
        </w:rPr>
      </w:pPr>
      <w:r>
        <w:rPr>
          <w:rStyle w:val="Strong"/>
        </w:rPr>
        <w:t>Efter renoveringen skall följande dokumentation överlämnas av entreprenören och finnas tillgänglig vid efterfrågan från styrelsen:</w:t>
      </w:r>
    </w:p>
    <w:p>
      <w:pPr>
        <w:pStyle w:val="ListParagraph"/>
        <w:numPr>
          <w:ilvl w:val="0"/>
          <w:numId w:val="5"/>
        </w:numPr>
        <w:rPr/>
      </w:pPr>
      <w:r>
        <w:rPr/>
        <w:t xml:space="preserve">Entreprenörernas kvalitetsdokument samt egenkontroller </w:t>
      </w:r>
    </w:p>
    <w:p>
      <w:pPr>
        <w:pStyle w:val="ListParagraph"/>
        <w:numPr>
          <w:ilvl w:val="0"/>
          <w:numId w:val="5"/>
        </w:numPr>
        <w:rPr/>
      </w:pPr>
      <w:r>
        <w:rPr/>
        <w:t>Fotodokumentation under pågående arbete och delmoment</w:t>
      </w:r>
    </w:p>
    <w:p>
      <w:pPr>
        <w:pStyle w:val="ListParagraph"/>
        <w:numPr>
          <w:ilvl w:val="0"/>
          <w:numId w:val="5"/>
        </w:numPr>
        <w:rPr/>
      </w:pPr>
      <w:r>
        <w:rPr/>
        <w:t>Signerad och ifylld kontrollplan efter en tidigare bygganmälan eller ett bygglov</w:t>
      </w:r>
    </w:p>
    <w:p>
      <w:pPr>
        <w:pStyle w:val="Normal"/>
        <w:spacing w:lineRule="auto" w:line="240" w:before="0" w:after="0"/>
        <w:rPr>
          <w:rStyle w:val="Strong"/>
          <w:b w:val="false"/>
          <w:b w:val="false"/>
        </w:rPr>
      </w:pPr>
      <w:r>
        <w:rPr>
          <w:rStyle w:val="Strong"/>
        </w:rPr>
        <w:t xml:space="preserve">Bygganmälan/Bygglovsärenden: </w:t>
      </w:r>
    </w:p>
    <w:p>
      <w:pPr>
        <w:pStyle w:val="Normal"/>
        <w:spacing w:lineRule="auto" w:line="240" w:before="0" w:after="0"/>
        <w:rPr/>
      </w:pPr>
      <w:r>
        <w:rPr/>
        <w:t xml:space="preserve">Info om Bygganmälan: </w:t>
        <w:tab/>
      </w:r>
      <w:r>
        <w:rPr>
          <w:rStyle w:val="InternetLink"/>
        </w:rPr>
        <w:t>https://bygglov.stockholm/</w:t>
      </w:r>
    </w:p>
    <w:p>
      <w:pPr>
        <w:pStyle w:val="Normal"/>
        <w:spacing w:lineRule="auto" w:line="240" w:before="0" w:after="0"/>
        <w:rPr/>
      </w:pPr>
      <w:r>
        <w:rPr/>
        <w:t xml:space="preserve">Info om Bygglov: </w:t>
        <w:tab/>
      </w:r>
      <w:r>
        <w:rPr>
          <w:rStyle w:val="InternetLink"/>
        </w:rPr>
        <w:t>https://bygglov.stockholm/</w:t>
      </w:r>
    </w:p>
    <w:p>
      <w:pPr>
        <w:pStyle w:val="Normal"/>
        <w:spacing w:lineRule="auto" w:line="240" w:before="0" w:after="0"/>
        <w:rPr/>
      </w:pPr>
      <w:r>
        <w:rPr/>
        <w:t>Stadsbyggnadskontoret:</w:t>
        <w:tab/>
      </w:r>
      <w:r>
        <w:rPr>
          <w:rFonts w:eastAsia="Calibri" w:cs="" w:cstheme="minorBidi" w:eastAsiaTheme="minorHAnsi"/>
        </w:rPr>
        <w:t>tel: 08-508 27 300</w:t>
        <w:tab/>
        <w:tab/>
      </w:r>
    </w:p>
    <w:p>
      <w:pPr>
        <w:pStyle w:val="Normal"/>
        <w:spacing w:lineRule="auto" w:line="240" w:before="0" w:after="0"/>
        <w:rPr/>
      </w:pPr>
      <w:r>
        <w:rPr>
          <w:rFonts w:eastAsia="Calibri" w:cs="" w:cstheme="minorBidi" w:eastAsiaTheme="minorHAnsi"/>
        </w:rPr>
        <w:tab/>
        <w:tab/>
        <w:t xml:space="preserve">mail: </w:t>
      </w:r>
      <w:hyperlink r:id="rId7">
        <w:r>
          <w:rPr>
            <w:rStyle w:val="InternetLink"/>
            <w:rFonts w:eastAsia="Calibri" w:cs="" w:cstheme="minorBidi" w:eastAsiaTheme="minorHAnsi"/>
          </w:rPr>
          <w:t>stadsbyggnadskontoret@stockholm.se</w:t>
        </w:r>
      </w:hyperlink>
      <w:r>
        <w:rPr>
          <w:rFonts w:eastAsia="Calibri" w:cs="" w:cstheme="minorBidi" w:eastAsiaTheme="minorHAnsi"/>
        </w:rPr>
        <w:t xml:space="preserve"> </w:t>
      </w:r>
    </w:p>
    <w:p>
      <w:pPr>
        <w:pStyle w:val="Normal"/>
        <w:rPr>
          <w:rStyle w:val="Strong"/>
        </w:rPr>
      </w:pPr>
      <w:r>
        <w:rPr>
          <w:rStyle w:val="Strong"/>
        </w:rPr>
        <w:t>Ansökan och kontaktuppgifter</w:t>
      </w:r>
    </w:p>
    <w:p>
      <w:pPr>
        <w:pStyle w:val="Normal"/>
        <w:rPr/>
      </w:pPr>
      <w:r>
        <w:rPr/>
        <w:t xml:space="preserve">Ansökan tillsammans med resterande efterfrågade dokument skickas antingen per post eller via e-post till </w:t>
      </w:r>
      <w:r>
        <w:rPr>
          <w:highlight w:val="yellow"/>
        </w:rPr>
        <w:t xml:space="preserve">föreningens förvaltare hos Fastighetsägarna Service Stockholm AB </w:t>
      </w:r>
      <w:r>
        <w:rPr>
          <w:b/>
          <w:highlight w:val="yellow"/>
        </w:rPr>
        <w:t xml:space="preserve">alt </w:t>
      </w:r>
      <w:r>
        <w:rPr>
          <w:highlight w:val="yellow"/>
        </w:rPr>
        <w:t>föreningens styrelse.</w:t>
      </w:r>
      <w:r>
        <w:rPr/>
        <w:t xml:space="preserve"> Observera att ni ej får påbörja er renovering innan ni fått ett godkännande från styrelsen. </w:t>
      </w:r>
    </w:p>
    <w:p>
      <w:pPr>
        <w:pStyle w:val="Normal"/>
        <w:rPr/>
      </w:pPr>
      <w:r>
        <w:rPr/>
        <w:t>Ansökningsblanketten kommer att skickas tillbaka till er med styrelsens utlåtande och med ett ev. godkännande. När renoveringen är klar så skall den tekniska förvaltaren kontaktas och samt att resterande dokument ska skickas in.</w:t>
      </w:r>
    </w:p>
    <w:p>
      <w:pPr>
        <w:pStyle w:val="Normal"/>
        <w:rPr>
          <w:highlight w:val="yellow"/>
        </w:rPr>
      </w:pPr>
      <w:r>
        <w:rPr>
          <w:highlight w:val="yellow"/>
        </w:rPr>
        <w:t>Föreningens förvaltare – Sara Mattisson</w:t>
      </w:r>
    </w:p>
    <w:p>
      <w:pPr>
        <w:pStyle w:val="Normal"/>
        <w:rPr>
          <w:highlight w:val="yellow"/>
        </w:rPr>
      </w:pPr>
      <w:r>
        <w:rPr>
          <w:rFonts w:eastAsia="Calibri" w:cs="" w:cstheme="minorBidi" w:eastAsiaTheme="minorHAnsi"/>
          <w:color w:val="auto"/>
          <w:kern w:val="0"/>
          <w:sz w:val="22"/>
          <w:szCs w:val="22"/>
          <w:highlight w:val="yellow"/>
          <w:lang w:val="sv-SE" w:eastAsia="en-US" w:bidi="ar-SA"/>
        </w:rPr>
        <w:t>sara.mattisson</w:t>
      </w:r>
      <w:r>
        <w:rPr>
          <w:highlight w:val="yellow"/>
        </w:rPr>
        <w:t>@fastighetsagarna.se</w:t>
      </w:r>
    </w:p>
    <w:p>
      <w:pPr>
        <w:pStyle w:val="Normal"/>
        <w:rPr>
          <w:b/>
          <w:b/>
          <w:highlight w:val="yellow"/>
        </w:rPr>
      </w:pPr>
      <w:r>
        <w:rPr>
          <w:b/>
          <w:highlight w:val="yellow"/>
        </w:rPr>
        <w:t xml:space="preserve">Alt </w:t>
      </w:r>
    </w:p>
    <w:p>
      <w:pPr>
        <w:pStyle w:val="Normal"/>
        <w:jc w:val="left"/>
        <w:rPr>
          <w:highlight w:val="yellow"/>
        </w:rPr>
      </w:pPr>
      <w:r>
        <w:rPr>
          <w:rStyle w:val="Emphasis"/>
          <w:b w:val="false"/>
          <w:highlight w:val="yellow"/>
        </w:rPr>
        <w:t>Brf Söders Hjärta Styrelsen</w:t>
        <w:br/>
        <w:t>Siargatan 9</w:t>
        <w:br/>
        <w:t>118 27 Stockholm</w:t>
      </w:r>
    </w:p>
    <w:p>
      <w:pPr>
        <w:pStyle w:val="Normal"/>
        <w:spacing w:before="0" w:after="120"/>
        <w:rPr>
          <w:highlight w:val="yellow"/>
        </w:rPr>
      </w:pPr>
      <w:r>
        <w:rPr>
          <w:rFonts w:eastAsia="Calibri" w:cs="" w:cstheme="minorBidi" w:eastAsiaTheme="minorHAnsi"/>
          <w:color w:val="auto"/>
          <w:kern w:val="0"/>
          <w:sz w:val="22"/>
          <w:szCs w:val="22"/>
          <w:highlight w:val="yellow"/>
          <w:lang w:val="sv-SE" w:eastAsia="en-US" w:bidi="ar-SA"/>
        </w:rPr>
        <w:t>brfsodershjarta@gmail.com</w:t>
      </w:r>
    </w:p>
    <w:sectPr>
      <w:headerReference w:type="default" r:id="rId8"/>
      <w:footerReference w:type="default" r:id="rId9"/>
      <w:type w:val="nextPage"/>
      <w:pgSz w:w="11906" w:h="16838"/>
      <w:pgMar w:left="1080" w:right="1080" w:header="708" w:top="1440" w:footer="708" w:bottom="851"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Segoe UI">
    <w:charset w:val="01"/>
    <w:family w:val="roman"/>
    <w:pitch w:val="variable"/>
  </w:font>
  <w:font w:name="Liberation Sans">
    <w:altName w:val="Arial"/>
    <w:charset w:val="01"/>
    <w:family w:val="roman"/>
    <w:pitch w:val="variable"/>
  </w:font>
  <w:font w:name="Arial">
    <w:charset w:val="01"/>
    <w:family w:val="roman"/>
    <w:pitch w:val="variable"/>
  </w:font>
  <w:font w:name="Symbol">
    <w:charset w:val="02"/>
    <w:family w:val="auto"/>
    <w:pitch w:val="variable"/>
  </w:font>
  <w:font w:name="Courier New">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FASTIGHETSÄGARNA SERVICE STOCKHOLM AB</w:t>
    </w:r>
  </w:p>
  <w:p>
    <w:pPr>
      <w:pStyle w:val="Footer"/>
      <w:rPr/>
    </w:pPr>
    <w:r>
      <w:rPr/>
      <w:t>Box 12871 • 112 98  Stockholm • Alströmergatan 14</w:t>
    </w:r>
  </w:p>
  <w:p>
    <w:pPr>
      <w:pStyle w:val="Footer"/>
      <w:rPr/>
    </w:pPr>
    <w:r>
      <w:rPr/>
      <w:t>Tel 08-617 75 00</w:t>
    </w:r>
    <w:r>
      <w:rPr>
        <w:sz w:val="16"/>
        <w:szCs w:val="16"/>
      </w:rPr>
      <w:t xml:space="preserve"> </w:t>
    </w:r>
    <w:r>
      <w:rPr/>
      <w:t>• www.fastighetsagarna.se/service</w:t>
    </w:r>
  </w:p>
  <w:p>
    <w:pPr>
      <w:pStyle w:val="Footer"/>
      <w:rPr/>
    </w:pPr>
    <w:r>
      <w:rPr>
        <w:szCs w:val="18"/>
      </w:rPr>
      <w:t>Org nr 556155-8205</w:t>
    </w:r>
  </w:p>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right"/>
      <w:rPr/>
    </w:pPr>
    <w:r>
      <w:rPr/>
      <w:drawing>
        <wp:anchor behindDoc="1" distT="0" distB="0" distL="0" distR="0" simplePos="0" locked="0" layoutInCell="1" allowOverlap="1" relativeHeight="5">
          <wp:simplePos x="0" y="0"/>
          <wp:positionH relativeFrom="column">
            <wp:posOffset>5172075</wp:posOffset>
          </wp:positionH>
          <wp:positionV relativeFrom="paragraph">
            <wp:posOffset>-257810</wp:posOffset>
          </wp:positionV>
          <wp:extent cx="1276985" cy="717550"/>
          <wp:effectExtent l="0" t="0" r="0" b="0"/>
          <wp:wrapNone/>
          <wp:docPr id="1" name="Bildobjekt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objekt 1" descr=""/>
                  <pic:cNvPicPr>
                    <a:picLocks noChangeAspect="1" noChangeArrowheads="1"/>
                  </pic:cNvPicPr>
                </pic:nvPicPr>
                <pic:blipFill>
                  <a:blip r:embed="rId1"/>
                  <a:stretch>
                    <a:fillRect/>
                  </a:stretch>
                </pic:blipFill>
                <pic:spPr bwMode="auto">
                  <a:xfrm>
                    <a:off x="0" y="0"/>
                    <a:ext cx="1276985" cy="71755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720" w:hanging="360"/>
      </w:pPr>
      <w:rPr>
        <w:rFonts w:ascii="Courier New" w:hAnsi="Courier New" w:cs="Courier New" w:hint="default"/>
        <w:rFonts w:cs="Courier New"/>
      </w:rPr>
    </w:lvl>
    <w:lvl w:ilvl="2">
      <w:start w:val="1"/>
      <w:numFmt w:val="bullet"/>
      <w:lvlText w:val=""/>
      <w:lvlJc w:val="left"/>
      <w:pPr>
        <w:ind w:left="1440" w:hanging="360"/>
      </w:pPr>
      <w:rPr>
        <w:rFonts w:ascii="Wingdings" w:hAnsi="Wingdings" w:cs="Wingdings" w:hint="default"/>
        <w:rFonts w:cs="Wingdings"/>
      </w:rPr>
    </w:lvl>
    <w:lvl w:ilvl="3">
      <w:start w:val="1"/>
      <w:numFmt w:val="bullet"/>
      <w:lvlText w:val=""/>
      <w:lvlJc w:val="left"/>
      <w:pPr>
        <w:ind w:left="2160" w:hanging="360"/>
      </w:pPr>
      <w:rPr>
        <w:rFonts w:ascii="Symbol" w:hAnsi="Symbol" w:cs="Symbol" w:hint="default"/>
        <w:rFonts w:cs="Symbol"/>
      </w:rPr>
    </w:lvl>
    <w:lvl w:ilvl="4">
      <w:start w:val="1"/>
      <w:numFmt w:val="bullet"/>
      <w:lvlText w:val="o"/>
      <w:lvlJc w:val="left"/>
      <w:pPr>
        <w:ind w:left="2880" w:hanging="360"/>
      </w:pPr>
      <w:rPr>
        <w:rFonts w:ascii="Courier New" w:hAnsi="Courier New" w:cs="Courier New" w:hint="default"/>
        <w:rFonts w:cs="Courier New"/>
      </w:rPr>
    </w:lvl>
    <w:lvl w:ilvl="5">
      <w:start w:val="1"/>
      <w:numFmt w:val="bullet"/>
      <w:lvlText w:val=""/>
      <w:lvlJc w:val="left"/>
      <w:pPr>
        <w:ind w:left="3600" w:hanging="360"/>
      </w:pPr>
      <w:rPr>
        <w:rFonts w:ascii="Wingdings" w:hAnsi="Wingdings" w:cs="Wingdings" w:hint="default"/>
        <w:rFonts w:cs="Wingdings"/>
      </w:rPr>
    </w:lvl>
    <w:lvl w:ilvl="6">
      <w:start w:val="1"/>
      <w:numFmt w:val="bullet"/>
      <w:lvlText w:val=""/>
      <w:lvlJc w:val="left"/>
      <w:pPr>
        <w:ind w:left="4320" w:hanging="360"/>
      </w:pPr>
      <w:rPr>
        <w:rFonts w:ascii="Symbol" w:hAnsi="Symbol" w:cs="Symbol" w:hint="default"/>
        <w:rFonts w:cs="Symbol"/>
      </w:rPr>
    </w:lvl>
    <w:lvl w:ilvl="7">
      <w:start w:val="1"/>
      <w:numFmt w:val="bullet"/>
      <w:lvlText w:val="o"/>
      <w:lvlJc w:val="left"/>
      <w:pPr>
        <w:ind w:left="5040" w:hanging="360"/>
      </w:pPr>
      <w:rPr>
        <w:rFonts w:ascii="Courier New" w:hAnsi="Courier New" w:cs="Courier New" w:hint="default"/>
        <w:rFonts w:cs="Courier New"/>
      </w:rPr>
    </w:lvl>
    <w:lvl w:ilvl="8">
      <w:start w:val="1"/>
      <w:numFmt w:val="bullet"/>
      <w:lvlText w:val=""/>
      <w:lvlJc w:val="left"/>
      <w:pPr>
        <w:ind w:left="5760" w:hanging="360"/>
      </w:pPr>
      <w:rPr>
        <w:rFonts w:ascii="Wingdings" w:hAnsi="Wingdings" w:cs="Wingdings" w:hint="default"/>
        <w:rFonts w:cs="Wingdings"/>
      </w:rPr>
    </w:lvl>
  </w:abstractNum>
  <w:abstractNum w:abstractNumId="4">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80"/>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sv-S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sv-SE"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8d674c"/>
    <w:pPr>
      <w:widowControl/>
      <w:bidi w:val="0"/>
      <w:spacing w:lineRule="auto" w:line="276" w:before="0" w:after="120"/>
      <w:jc w:val="both"/>
    </w:pPr>
    <w:rPr>
      <w:rFonts w:ascii="Calibri" w:hAnsi="Calibri" w:eastAsia="Calibri" w:cs="" w:asciiTheme="minorHAnsi" w:cstheme="minorBidi" w:eastAsiaTheme="minorHAnsi" w:hAnsiTheme="minorHAnsi"/>
      <w:color w:val="auto"/>
      <w:kern w:val="0"/>
      <w:sz w:val="22"/>
      <w:szCs w:val="22"/>
      <w:lang w:val="sv-SE" w:eastAsia="en-US" w:bidi="ar-SA"/>
    </w:rPr>
  </w:style>
  <w:style w:type="paragraph" w:styleId="Heading2">
    <w:name w:val="Heading 2"/>
    <w:basedOn w:val="Normal"/>
    <w:next w:val="Normal"/>
    <w:link w:val="Rubrik2Char"/>
    <w:uiPriority w:val="9"/>
    <w:unhideWhenUsed/>
    <w:qFormat/>
    <w:rsid w:val="008017f1"/>
    <w:pPr>
      <w:keepNext w:val="true"/>
      <w:keepLines/>
      <w:spacing w:before="40" w:after="0"/>
      <w:outlineLvl w:val="1"/>
    </w:pPr>
    <w:rPr>
      <w:rFonts w:ascii="Calibri Light" w:hAnsi="Calibri Light" w:eastAsia="" w:cs="" w:asciiTheme="majorHAnsi" w:cstheme="majorBidi" w:eastAsiaTheme="majorEastAsia" w:hAnsiTheme="majorHAnsi"/>
      <w:color w:val="000000" w:themeColor="text1"/>
      <w:sz w:val="28"/>
      <w:szCs w:val="26"/>
    </w:rPr>
  </w:style>
  <w:style w:type="character" w:styleId="DefaultParagraphFont" w:default="1">
    <w:name w:val="Default Paragraph Font"/>
    <w:uiPriority w:val="1"/>
    <w:semiHidden/>
    <w:unhideWhenUsed/>
    <w:qFormat/>
    <w:rPr/>
  </w:style>
  <w:style w:type="character" w:styleId="SidhuvudChar" w:customStyle="1">
    <w:name w:val="Sidhuvud Char"/>
    <w:basedOn w:val="DefaultParagraphFont"/>
    <w:link w:val="Sidhuvud"/>
    <w:uiPriority w:val="99"/>
    <w:qFormat/>
    <w:rsid w:val="008d674c"/>
    <w:rPr/>
  </w:style>
  <w:style w:type="character" w:styleId="SidfotChar" w:customStyle="1">
    <w:name w:val="Sidfot Char"/>
    <w:basedOn w:val="DefaultParagraphFont"/>
    <w:link w:val="Sidfot"/>
    <w:uiPriority w:val="99"/>
    <w:qFormat/>
    <w:rsid w:val="008d674c"/>
    <w:rPr/>
  </w:style>
  <w:style w:type="character" w:styleId="InternetLink">
    <w:name w:val="Hyperlink"/>
    <w:basedOn w:val="DefaultParagraphFont"/>
    <w:uiPriority w:val="99"/>
    <w:unhideWhenUsed/>
    <w:rsid w:val="008d674c"/>
    <w:rPr>
      <w:color w:val="0563C1" w:themeColor="hyperlink"/>
      <w:u w:val="single"/>
    </w:rPr>
  </w:style>
  <w:style w:type="character" w:styleId="Strong">
    <w:name w:val="Strong"/>
    <w:basedOn w:val="DefaultParagraphFont"/>
    <w:uiPriority w:val="22"/>
    <w:qFormat/>
    <w:rsid w:val="008d674c"/>
    <w:rPr>
      <w:rFonts w:ascii="Calibri" w:hAnsi="Calibri" w:asciiTheme="minorHAnsi" w:hAnsiTheme="minorHAnsi"/>
      <w:b/>
      <w:bCs/>
      <w:sz w:val="22"/>
    </w:rPr>
  </w:style>
  <w:style w:type="character" w:styleId="RubrikChar" w:customStyle="1">
    <w:name w:val="Rubrik Char"/>
    <w:basedOn w:val="DefaultParagraphFont"/>
    <w:link w:val="Rubrik"/>
    <w:uiPriority w:val="10"/>
    <w:qFormat/>
    <w:rsid w:val="008d674c"/>
    <w:rPr>
      <w:rFonts w:eastAsia="" w:cs="" w:cstheme="majorBidi" w:eastAsiaTheme="majorEastAsia"/>
      <w:b/>
      <w:color w:val="808080" w:themeColor="background1" w:themeShade="80"/>
      <w:spacing w:val="-10"/>
      <w:kern w:val="2"/>
      <w:sz w:val="36"/>
      <w:szCs w:val="56"/>
    </w:rPr>
  </w:style>
  <w:style w:type="character" w:styleId="Rubrik2Char" w:customStyle="1">
    <w:name w:val="Rubrik 2 Char"/>
    <w:basedOn w:val="DefaultParagraphFont"/>
    <w:link w:val="Rubrik2"/>
    <w:uiPriority w:val="9"/>
    <w:qFormat/>
    <w:rsid w:val="008017f1"/>
    <w:rPr>
      <w:rFonts w:ascii="Calibri Light" w:hAnsi="Calibri Light" w:eastAsia="" w:cs="" w:asciiTheme="majorHAnsi" w:cstheme="majorBidi" w:eastAsiaTheme="majorEastAsia" w:hAnsiTheme="majorHAnsi"/>
      <w:color w:val="000000" w:themeColor="text1"/>
      <w:sz w:val="28"/>
      <w:szCs w:val="26"/>
    </w:rPr>
  </w:style>
  <w:style w:type="character" w:styleId="UnresolvedMention" w:customStyle="1">
    <w:name w:val="Unresolved Mention"/>
    <w:basedOn w:val="DefaultParagraphFont"/>
    <w:uiPriority w:val="99"/>
    <w:semiHidden/>
    <w:unhideWhenUsed/>
    <w:qFormat/>
    <w:rsid w:val="00024f8d"/>
    <w:rPr>
      <w:color w:val="808080"/>
      <w:shd w:fill="E6E6E6" w:val="clear"/>
    </w:rPr>
  </w:style>
  <w:style w:type="character" w:styleId="BallongtextChar" w:customStyle="1">
    <w:name w:val="Ballongtext Char"/>
    <w:basedOn w:val="DefaultParagraphFont"/>
    <w:link w:val="Ballongtext"/>
    <w:uiPriority w:val="99"/>
    <w:semiHidden/>
    <w:qFormat/>
    <w:rsid w:val="000d330a"/>
    <w:rPr>
      <w:rFonts w:ascii="Segoe UI" w:hAnsi="Segoe UI" w:cs="Segoe UI"/>
      <w:sz w:val="18"/>
      <w:szCs w:val="18"/>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Default" w:customStyle="1">
    <w:name w:val="Default"/>
    <w:qFormat/>
    <w:rsid w:val="008d674c"/>
    <w:pPr>
      <w:widowControl/>
      <w:bidi w:val="0"/>
      <w:spacing w:lineRule="auto" w:line="240" w:before="0" w:after="0"/>
      <w:jc w:val="left"/>
    </w:pPr>
    <w:rPr>
      <w:rFonts w:ascii="Arial" w:hAnsi="Arial" w:eastAsia="Calibri" w:cs="Arial"/>
      <w:color w:val="000000"/>
      <w:kern w:val="0"/>
      <w:sz w:val="24"/>
      <w:szCs w:val="24"/>
      <w:lang w:val="sv-SE" w:eastAsia="en-US" w:bidi="ar-SA"/>
    </w:rPr>
  </w:style>
  <w:style w:type="paragraph" w:styleId="HeaderandFooter">
    <w:name w:val="Header and Footer"/>
    <w:basedOn w:val="Normal"/>
    <w:qFormat/>
    <w:pPr/>
    <w:rPr/>
  </w:style>
  <w:style w:type="paragraph" w:styleId="Header">
    <w:name w:val="Header"/>
    <w:basedOn w:val="Normal"/>
    <w:link w:val="SidhuvudChar"/>
    <w:uiPriority w:val="99"/>
    <w:unhideWhenUsed/>
    <w:rsid w:val="008d674c"/>
    <w:pPr>
      <w:tabs>
        <w:tab w:val="clear" w:pos="1304"/>
        <w:tab w:val="center" w:pos="4536" w:leader="none"/>
        <w:tab w:val="right" w:pos="9072" w:leader="none"/>
      </w:tabs>
      <w:spacing w:lineRule="auto" w:line="240" w:before="0" w:after="0"/>
    </w:pPr>
    <w:rPr/>
  </w:style>
  <w:style w:type="paragraph" w:styleId="Footer">
    <w:name w:val="Footer"/>
    <w:basedOn w:val="Normal"/>
    <w:link w:val="SidfotChar"/>
    <w:uiPriority w:val="99"/>
    <w:unhideWhenUsed/>
    <w:rsid w:val="008d674c"/>
    <w:pPr>
      <w:tabs>
        <w:tab w:val="clear" w:pos="1304"/>
        <w:tab w:val="center" w:pos="4536" w:leader="none"/>
        <w:tab w:val="right" w:pos="9072" w:leader="none"/>
      </w:tabs>
      <w:spacing w:lineRule="auto" w:line="240" w:before="0" w:after="0"/>
    </w:pPr>
    <w:rPr/>
  </w:style>
  <w:style w:type="paragraph" w:styleId="ListParagraph">
    <w:name w:val="List Paragraph"/>
    <w:basedOn w:val="Normal"/>
    <w:uiPriority w:val="34"/>
    <w:qFormat/>
    <w:rsid w:val="008d674c"/>
    <w:pPr>
      <w:spacing w:before="0" w:after="120"/>
      <w:contextualSpacing/>
    </w:pPr>
    <w:rPr/>
  </w:style>
  <w:style w:type="paragraph" w:styleId="Title">
    <w:name w:val="Title"/>
    <w:basedOn w:val="Normal"/>
    <w:next w:val="Normal"/>
    <w:link w:val="RubrikChar"/>
    <w:uiPriority w:val="10"/>
    <w:qFormat/>
    <w:rsid w:val="008d674c"/>
    <w:pPr>
      <w:spacing w:lineRule="auto" w:line="240" w:before="0" w:after="240"/>
      <w:contextualSpacing/>
      <w:jc w:val="center"/>
    </w:pPr>
    <w:rPr>
      <w:rFonts w:eastAsia="" w:cs="" w:cstheme="majorBidi" w:eastAsiaTheme="majorEastAsia"/>
      <w:b/>
      <w:color w:val="808080" w:themeColor="background1" w:themeShade="80"/>
      <w:spacing w:val="-10"/>
      <w:kern w:val="2"/>
      <w:sz w:val="36"/>
      <w:szCs w:val="56"/>
    </w:rPr>
  </w:style>
  <w:style w:type="paragraph" w:styleId="BalloonText">
    <w:name w:val="Balloon Text"/>
    <w:basedOn w:val="Normal"/>
    <w:link w:val="BallongtextChar"/>
    <w:uiPriority w:val="99"/>
    <w:semiHidden/>
    <w:unhideWhenUsed/>
    <w:qFormat/>
    <w:rsid w:val="000d330a"/>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table" w:styleId="Tabellrutnt">
    <w:name w:val="Table Grid"/>
    <w:basedOn w:val="Normaltabell"/>
    <w:uiPriority w:val="59"/>
    <w:rsid w:val="008d674c"/>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omboende.se/" TargetMode="External"/><Relationship Id="rId3" Type="http://schemas.openxmlformats.org/officeDocument/2006/relationships/hyperlink" Target="https://www.boverket.se/sv/byggande/" TargetMode="External"/><Relationship Id="rId4" Type="http://schemas.openxmlformats.org/officeDocument/2006/relationships/hyperlink" Target="http://www.sakervatten.se/" TargetMode="External"/><Relationship Id="rId5" Type="http://schemas.openxmlformats.org/officeDocument/2006/relationships/hyperlink" Target="https://www.bkr.se/" TargetMode="External"/><Relationship Id="rId6" Type="http://schemas.openxmlformats.org/officeDocument/2006/relationships/hyperlink" Target="http://www.eio.se/" TargetMode="External"/><Relationship Id="rId7" Type="http://schemas.openxmlformats.org/officeDocument/2006/relationships/hyperlink" Target="mailto:stadsbyggnadskontoret@stockholm.se"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Application>LibreOffice/6.4.0.3$MacOSX_X86_64 LibreOffice_project/b0a288ab3d2d4774cb44b62f04d5d28733ac6df8</Application>
  <Pages>4</Pages>
  <Words>999</Words>
  <Characters>6479</Characters>
  <CharactersWithSpaces>7390</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2020-03-05T11:39:00Z</dcterms:created>
  <dc:creator>Elisabeth Mattsson</dc:creator>
  <dc:description/>
  <dc:language>en-US</dc:language>
  <cp:lastModifiedBy/>
  <cp:lastPrinted>2017-10-17T06:17:00Z</cp:lastPrinted>
  <dcterms:modified xsi:type="dcterms:W3CDTF">2020-03-12T10:48:06Z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